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0"/>
        </w:numPr>
        <w:suppressLineNumbers w:val="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附件 2 </w:t>
      </w:r>
    </w:p>
    <w:p>
      <w:pPr>
        <w:keepNext w:val="0"/>
        <w:keepLines w:val="0"/>
        <w:widowControl/>
        <w:numPr>
          <w:ilvl w:val="0"/>
          <w:numId w:val="0"/>
        </w:numPr>
        <w:suppressLineNumbers w:val="0"/>
        <w:ind w:firstLine="720" w:firstLineChars="200"/>
        <w:jc w:val="center"/>
        <w:rPr>
          <w:rFonts w:hint="eastAsia" w:ascii="黑体" w:hAnsi="黑体" w:eastAsia="黑体" w:cs="黑体"/>
          <w:color w:val="000000"/>
          <w:kern w:val="0"/>
          <w:sz w:val="36"/>
          <w:szCs w:val="36"/>
          <w:lang w:val="en-US" w:eastAsia="zh-CN" w:bidi="ar"/>
        </w:rPr>
      </w:pPr>
      <w:r>
        <w:rPr>
          <w:rFonts w:hint="eastAsia" w:ascii="黑体" w:hAnsi="黑体" w:eastAsia="黑体" w:cs="黑体"/>
          <w:color w:val="000000"/>
          <w:kern w:val="0"/>
          <w:sz w:val="36"/>
          <w:szCs w:val="36"/>
          <w:lang w:val="en-US" w:eastAsia="zh-CN" w:bidi="ar"/>
        </w:rPr>
        <w:t>“笔墨中国”汉字书写大赛</w:t>
      </w:r>
    </w:p>
    <w:p>
      <w:pPr>
        <w:keepNext w:val="0"/>
        <w:keepLines w:val="0"/>
        <w:widowControl/>
        <w:numPr>
          <w:ilvl w:val="0"/>
          <w:numId w:val="0"/>
        </w:numPr>
        <w:suppressLineNumbers w:val="0"/>
        <w:ind w:firstLine="720" w:firstLineChars="200"/>
        <w:jc w:val="center"/>
        <w:rPr>
          <w:rFonts w:hint="eastAsia" w:ascii="黑体" w:hAnsi="黑体" w:eastAsia="黑体" w:cs="黑体"/>
          <w:color w:val="000000"/>
          <w:kern w:val="0"/>
          <w:sz w:val="36"/>
          <w:szCs w:val="36"/>
          <w:lang w:val="en-US" w:eastAsia="zh-CN" w:bidi="ar"/>
        </w:rPr>
      </w:pPr>
      <w:r>
        <w:rPr>
          <w:rFonts w:hint="eastAsia" w:ascii="黑体" w:hAnsi="黑体" w:eastAsia="黑体" w:cs="黑体"/>
          <w:color w:val="000000"/>
          <w:kern w:val="0"/>
          <w:sz w:val="36"/>
          <w:szCs w:val="36"/>
          <w:lang w:val="en-US" w:eastAsia="zh-CN" w:bidi="ar"/>
        </w:rPr>
        <w:t>安徽省预选赛方案</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汉字和以汉字为载体的中国书法是中华民族的文化瑰宝。为引导青少年热爱祖国文字和书法艺术，熟悉、亲近经典，提高规范使用汉字的意识和能力，传承弘扬中华优秀文化，教育部、国家语委特委托首都师范大学、西泠印社出版社承办“笔墨中国”汉字书写大赛（以下简称书写大赛）。我省根据全国书写大赛方案，结合实际确定省级预选赛方案如下。 </w:t>
      </w:r>
    </w:p>
    <w:p>
      <w:pPr>
        <w:keepNext w:val="0"/>
        <w:keepLines w:val="0"/>
        <w:widowControl/>
        <w:numPr>
          <w:ilvl w:val="0"/>
          <w:numId w:val="0"/>
        </w:numPr>
        <w:suppressLineNumbers w:val="0"/>
        <w:ind w:firstLine="560" w:firstLineChars="200"/>
        <w:jc w:val="left"/>
        <w:rPr>
          <w:rFonts w:hint="eastAsia" w:ascii="黑体" w:hAnsi="黑体" w:eastAsia="黑体" w:cs="黑体"/>
          <w:color w:val="000000"/>
          <w:kern w:val="0"/>
          <w:sz w:val="28"/>
          <w:szCs w:val="28"/>
          <w:lang w:val="en-US" w:eastAsia="zh-CN" w:bidi="ar"/>
        </w:rPr>
      </w:pPr>
      <w:r>
        <w:rPr>
          <w:rFonts w:hint="eastAsia" w:ascii="黑体" w:hAnsi="黑体" w:eastAsia="黑体" w:cs="黑体"/>
          <w:color w:val="000000"/>
          <w:kern w:val="0"/>
          <w:sz w:val="28"/>
          <w:szCs w:val="28"/>
          <w:lang w:val="en-US" w:eastAsia="zh-CN" w:bidi="ar"/>
        </w:rPr>
        <w:t xml:space="preserve">一、参赛对象与组别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参赛对象为全国大中小学校在校学生、在职教师及社会人员。 设硬笔和毛笔两个类别。每个类别分为小学生组、中学生组（含中职学生）、大学生组（含高职学生、研究生、留学生）、教师组（含幼儿园在职教师）及社会人员组，共 10 个组别。 </w:t>
      </w:r>
    </w:p>
    <w:p>
      <w:pPr>
        <w:keepNext w:val="0"/>
        <w:keepLines w:val="0"/>
        <w:widowControl/>
        <w:numPr>
          <w:ilvl w:val="0"/>
          <w:numId w:val="0"/>
        </w:numPr>
        <w:suppressLineNumbers w:val="0"/>
        <w:ind w:firstLine="560" w:firstLineChars="200"/>
        <w:jc w:val="left"/>
        <w:rPr>
          <w:rFonts w:hint="eastAsia" w:ascii="黑体" w:hAnsi="黑体" w:eastAsia="黑体" w:cs="黑体"/>
          <w:color w:val="000000"/>
          <w:kern w:val="0"/>
          <w:sz w:val="28"/>
          <w:szCs w:val="28"/>
          <w:lang w:val="en-US" w:eastAsia="zh-CN" w:bidi="ar"/>
        </w:rPr>
      </w:pPr>
      <w:r>
        <w:rPr>
          <w:rFonts w:hint="eastAsia" w:ascii="黑体" w:hAnsi="黑体" w:eastAsia="黑体" w:cs="黑体"/>
          <w:color w:val="000000"/>
          <w:kern w:val="0"/>
          <w:sz w:val="28"/>
          <w:szCs w:val="28"/>
          <w:lang w:val="en-US" w:eastAsia="zh-CN" w:bidi="ar"/>
        </w:rPr>
        <w:t xml:space="preserve">二、作品要求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（一）内容要求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体现中华优秀文化、爱国情怀以及反映积极向上时代精神的古今诗文、楹联、词语、名言警句，或中华优秀图书的内容节选等。当代内容以正式出版或主流媒体公开发表为准，内容主题须相对完整，改编、自创以及网络文本等不在征集之列。硬笔类作品须使用规范汉字（以《通用规范汉字表》为依据），字体要求使用楷书或行书；毛笔类作品鼓励使用规范汉字，因艺术表达需要可使用繁体字及经典碑帖中所见的写法，字体不限（篆书、草书须附释文），但须通篇统一，尤其不得繁简混用。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（二）形式要求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硬笔可使用铅笔（仅限小学一、二年级学生）、中性笔、钢笔、秀丽笔。硬笔类作品用纸规格不超过 A3 纸大小（29.7cm×42cm以内）。</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毛笔类作品用纸规格为四尺三裁至六尺整张宣（46cm×69cm—95cm×180cm），一律为竖式，不得托裱。手卷、册页等形式不在参赛范围之内。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（三）提交要求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参赛作品应为 2024 年新创作的作品，由参赛者独立完成。 硬笔类作品上传分辨率为 300DPI 以上的扫描图片；毛笔类作品上传高清照片，格式为 JPG 或 JPEG，大小为 2—10M，要求能体现作品整体效果与细节特点。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（四）其他要求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每人限报 1 件作品，限报 1 名指导教师。同一作品的参赛者不得同时署名该作品的指导教师。 </w:t>
      </w:r>
    </w:p>
    <w:p>
      <w:pPr>
        <w:keepNext w:val="0"/>
        <w:keepLines w:val="0"/>
        <w:widowControl/>
        <w:numPr>
          <w:ilvl w:val="0"/>
          <w:numId w:val="0"/>
        </w:numPr>
        <w:suppressLineNumbers w:val="0"/>
        <w:ind w:firstLine="560" w:firstLineChars="200"/>
        <w:jc w:val="left"/>
        <w:rPr>
          <w:rFonts w:hint="eastAsia" w:ascii="黑体" w:hAnsi="黑体" w:eastAsia="黑体" w:cs="黑体"/>
          <w:color w:val="000000"/>
          <w:kern w:val="0"/>
          <w:sz w:val="28"/>
          <w:szCs w:val="28"/>
          <w:lang w:val="en-US" w:eastAsia="zh-CN" w:bidi="ar"/>
        </w:rPr>
      </w:pPr>
      <w:r>
        <w:rPr>
          <w:rFonts w:hint="eastAsia" w:ascii="黑体" w:hAnsi="黑体" w:eastAsia="黑体" w:cs="黑体"/>
          <w:color w:val="000000"/>
          <w:kern w:val="0"/>
          <w:sz w:val="28"/>
          <w:szCs w:val="28"/>
          <w:lang w:val="en-US" w:eastAsia="zh-CN" w:bidi="ar"/>
        </w:rPr>
        <w:t xml:space="preserve">三、作品选拔与名额分配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比赛不接收个人报送作品，由各市、高校语言文字工作部门负责统一报送作品。各单位报送作品安排如下：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各市教育局负责选拔推送本地小学生组、中学生组（含中职 </w:t>
      </w:r>
    </w:p>
    <w:p>
      <w:pPr>
        <w:keepNext w:val="0"/>
        <w:keepLines w:val="0"/>
        <w:widowControl/>
        <w:numPr>
          <w:ilvl w:val="0"/>
          <w:numId w:val="0"/>
        </w:numPr>
        <w:suppressLineNumbers w:val="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学生）、教师组（含幼儿园在职教师，不含高校教师）及社会人 </w:t>
      </w:r>
    </w:p>
    <w:p>
      <w:pPr>
        <w:keepNext w:val="0"/>
        <w:keepLines w:val="0"/>
        <w:widowControl/>
        <w:numPr>
          <w:ilvl w:val="0"/>
          <w:numId w:val="0"/>
        </w:numPr>
        <w:suppressLineNumbers w:val="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员组作品参加省级预选赛。每市每组最多推荐 20 个作品。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各高校负责选拔推送本校大学生组（含高职学生、研究生、留学生）和教师组作品参加省级预选赛。每校每组最多推荐 3 个作品，开设书法专业的学校每组可推荐 10 个作品（需附专业目录材料）。 </w:t>
      </w:r>
    </w:p>
    <w:p>
      <w:pPr>
        <w:keepNext w:val="0"/>
        <w:keepLines w:val="0"/>
        <w:widowControl/>
        <w:numPr>
          <w:ilvl w:val="0"/>
          <w:numId w:val="0"/>
        </w:numPr>
        <w:suppressLineNumbers w:val="0"/>
        <w:ind w:firstLine="560" w:firstLineChars="200"/>
        <w:jc w:val="left"/>
        <w:rPr>
          <w:rFonts w:hint="eastAsia" w:ascii="黑体" w:hAnsi="黑体" w:eastAsia="黑体" w:cs="黑体"/>
          <w:color w:val="000000"/>
          <w:kern w:val="0"/>
          <w:sz w:val="28"/>
          <w:szCs w:val="28"/>
          <w:lang w:val="en-US" w:eastAsia="zh-CN" w:bidi="ar"/>
        </w:rPr>
      </w:pPr>
      <w:r>
        <w:rPr>
          <w:rFonts w:hint="eastAsia" w:ascii="黑体" w:hAnsi="黑体" w:eastAsia="黑体" w:cs="黑体"/>
          <w:color w:val="000000"/>
          <w:kern w:val="0"/>
          <w:sz w:val="28"/>
          <w:szCs w:val="28"/>
          <w:lang w:val="en-US" w:eastAsia="zh-CN" w:bidi="ar"/>
        </w:rPr>
        <w:t xml:space="preserve">四、赛程安排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（一）初赛作品选拔：2024年5月6月15日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各市、各高校自行组织初赛选拔，于 6 月 7 日前将作品登记 </w:t>
      </w:r>
    </w:p>
    <w:p>
      <w:pPr>
        <w:keepNext w:val="0"/>
        <w:keepLines w:val="0"/>
        <w:widowControl/>
        <w:numPr>
          <w:ilvl w:val="0"/>
          <w:numId w:val="0"/>
        </w:numPr>
        <w:suppressLineNumbers w:val="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表发送至省级预选赛组委会邮箱（hfyzyywz@126.com）。选手需在 6 月 10 日前通过省赛平台登记信息、上传书写视频和作品图片，同时寄送作品原件。省赛平台网址和上传方法将通过短信发送给选手。作品纸质原件需在外包装上注明“某市/某校书法作品”。纸质作品不予退还。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（二）省级复赛：2024 年 6 月-7 月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省赛组委会组织专家对各市、各高校报送的作品进行评审，从 10 个组别中遴选出不超过 400 个作品推荐进入全国决赛，同时评出我省预选赛各个奖项。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推荐入围全国决赛的参赛者于 7 月 10 日前登录大赛官网参加语言文字知识及书法常识测评。测评可多次进行，系统确定最高分为最终成绩（测评成绩不计入复赛），60 分以上为测评合格。合格者方可报名参赛。完成知识测评后，参赛者使用赛区比赛时登记的手机号登录中华经典诵写讲大赛网站填写基本信息、上传书写视频及作品电子图片。作品上传时间截至 7 月 15 日 17:00。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（三）决赛：2024 年 8 月至 9 月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国家分赛项执委会组织专家对纸质作品进行评审，确定获奖作品及等次。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（四）展示：2024 年 10 月至 12 月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举办“笔墨中国”汉字书写大赛获奖作品展示活动、书写视频展示活动。 </w:t>
      </w:r>
    </w:p>
    <w:p>
      <w:pPr>
        <w:keepNext w:val="0"/>
        <w:keepLines w:val="0"/>
        <w:widowControl/>
        <w:numPr>
          <w:ilvl w:val="0"/>
          <w:numId w:val="0"/>
        </w:numPr>
        <w:suppressLineNumbers w:val="0"/>
        <w:ind w:firstLine="560" w:firstLineChars="200"/>
        <w:jc w:val="left"/>
        <w:rPr>
          <w:rFonts w:hint="eastAsia" w:ascii="黑体" w:hAnsi="黑体" w:eastAsia="黑体" w:cs="黑体"/>
          <w:color w:val="000000"/>
          <w:kern w:val="0"/>
          <w:sz w:val="28"/>
          <w:szCs w:val="28"/>
          <w:lang w:val="en-US" w:eastAsia="zh-CN" w:bidi="ar"/>
        </w:rPr>
      </w:pPr>
      <w:r>
        <w:rPr>
          <w:rFonts w:hint="eastAsia" w:ascii="黑体" w:hAnsi="黑体" w:eastAsia="黑体" w:cs="黑体"/>
          <w:color w:val="000000"/>
          <w:kern w:val="0"/>
          <w:sz w:val="28"/>
          <w:szCs w:val="28"/>
          <w:lang w:val="en-US" w:eastAsia="zh-CN" w:bidi="ar"/>
        </w:rPr>
        <w:t xml:space="preserve">五、联系方式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（一）省级预选赛作品报送联系方式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合肥幼儿师范高等专科学校，周老师 0551-62520123，邮箱： hfyzyywz@126.com。书写作品原件寄送地址：合肥新站区文忠路与学林路交口合肥幼儿师范高等专科学校。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（二）全国汉字书写大赛承办单位联系方式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联系人：首都师范大学王老师、祖老师，西泠印社出版社潘老师、吴老师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电 话：010-88512948，0571-87243273，0571-86079739（工作日 9:00—17:00 接听咨询）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邮 箱：3629@cnu.edu.cn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rPr>
          <w:rFonts w:hint="eastAsia" w:ascii="宋体" w:hAnsi="宋体" w:eastAsia="宋体" w:cs="宋体"/>
          <w:sz w:val="28"/>
          <w:szCs w:val="28"/>
        </w:rPr>
      </w:pPr>
      <w:bookmarkStart w:id="0" w:name="_GoBack"/>
      <w:bookmarkEnd w:id="0"/>
    </w:p>
    <w:sectPr>
      <w:footerReference r:id="rId3" w:type="default"/>
      <w:pgSz w:w="11906" w:h="16838"/>
      <w:pgMar w:top="1440" w:right="1803" w:bottom="1440" w:left="1803"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0" w:lineRule="auto"/>
      <w:ind w:left="4162"/>
      <w:rPr>
        <w:rFonts w:ascii="仿宋" w:hAnsi="仿宋" w:eastAsia="仿宋" w:cs="仿宋"/>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11C40F1A"/>
    <w:rsid w:val="11C40F1A"/>
    <w:rsid w:val="1D725ADC"/>
    <w:rsid w:val="21221225"/>
    <w:rsid w:val="22D4354B"/>
    <w:rsid w:val="338662C1"/>
    <w:rsid w:val="4BFE0015"/>
    <w:rsid w:val="51C74F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2024-05-15T07:09:00Z</dcterms:created>
  <dc:creator>童尧</dc:creator>
  <cp:lastModifiedBy>童尧</cp:lastModifiedBy>
  <dcterms:modified xsi:type="dcterms:W3CDTF">2024-05-15T07:47:36Z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BD0DDB1BB68C4E009CCE52A32093EDA5_13</vt:lpwstr>
  </property>
</Properties>
</file>