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D6B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关于举办安徽艺术学院2024年度“艺馨”团校青年工作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强基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班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入团积极分子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的通知</w:t>
      </w:r>
    </w:p>
    <w:p w14:paraId="2E8554A9">
      <w:pPr>
        <w:keepNext w:val="0"/>
        <w:keepLines w:val="0"/>
        <w:pageBreakBefore w:val="0"/>
        <w:wordWrap/>
        <w:overflowPunct/>
        <w:bidi w:val="0"/>
        <w:spacing w:line="620" w:lineRule="exact"/>
        <w:ind w:left="0" w:leftChars="0" w:right="0" w:rightChars="0" w:firstLine="0" w:firstLineChars="0"/>
        <w:jc w:val="center"/>
        <w:rPr>
          <w:rFonts w:hint="eastAsia" w:ascii="方正小标宋_GBK" w:hAnsi="方正小标宋_GBK" w:eastAsia="方正小标宋_GBK" w:cs="方正小标宋_GBK"/>
          <w:sz w:val="44"/>
          <w:szCs w:val="52"/>
        </w:rPr>
      </w:pPr>
    </w:p>
    <w:p w14:paraId="59A38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各团总支：</w:t>
      </w:r>
    </w:p>
    <w:p w14:paraId="690A00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为深入学习贯彻习近平新时代中国特色社会主义思想，全面贯彻党的二十大和二十届三中全会精神，结合贯彻实施《中长期青年发展规划（2016—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2025年）》，落实《安徽艺术学院2024-2025学年“艺馨”团校实施方案》，进一步提高当代青年的思想素养，加强对入团积极分子的教育、培训和考察，规范我校发展团员工作，保证新发展团员质量，保持和增强团员队伍先进性。经研究，决定举办安徽艺术学院2024年度“艺馨”团校青年工作强基班（入团积极分子），现将有关事项通知如下。</w:t>
      </w:r>
    </w:p>
    <w:p w14:paraId="060B3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一、培训时间</w:t>
      </w:r>
    </w:p>
    <w:p w14:paraId="1164D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2024年10月至11月</w:t>
      </w:r>
    </w:p>
    <w:p w14:paraId="34290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二、培训对象</w:t>
      </w:r>
    </w:p>
    <w:p w14:paraId="68944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2024年度入团积极分子（含2024级学生）</w:t>
      </w:r>
    </w:p>
    <w:p w14:paraId="03790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三、培训内容及形式</w:t>
      </w:r>
    </w:p>
    <w:p w14:paraId="23BC1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培训主要包括理论学习和实践学习两个板块。</w:t>
      </w:r>
    </w:p>
    <w:p w14:paraId="5257B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（一）理论学习板块由安徽艺术学院团校讲师团负责授课，采取“线上+线下、集中+自主、授课+研讨”相结合的方式进行。</w:t>
      </w:r>
    </w:p>
    <w:p w14:paraId="12670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（二）实践学习板块由校团委按照实际情况制定实践计划，依托省团校、红色教学实践基地等形式开展。</w:t>
      </w:r>
    </w:p>
    <w:p w14:paraId="48A7C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培训班课程具体安排另行通知。</w:t>
      </w:r>
    </w:p>
    <w:p w14:paraId="41E61079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结业要求</w:t>
      </w:r>
    </w:p>
    <w:p w14:paraId="21AEFE9F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结业结果分为优秀、合格、不予结业三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 w14:paraId="5739DFD2">
      <w:pPr>
        <w:pStyle w:val="3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学员完成所在班级培养要求的课程考勤和笔试，且笔试成绩达合格线，即为结业合格。</w:t>
      </w:r>
    </w:p>
    <w:p w14:paraId="0371C55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2.在结业合格的学员中，综合学员课程考核成绩、笔试成绩以及其他方面，以不超过团校学员人数的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0%的比例推荐结业优秀人选。</w:t>
      </w:r>
    </w:p>
    <w:p w14:paraId="1A829B0D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3.存在以下情况的学员不予结业：</w:t>
      </w:r>
    </w:p>
    <w:p w14:paraId="6FB96165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（1）未按要求参加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课程报名、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签到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签退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、笔试；</w:t>
      </w:r>
    </w:p>
    <w:p w14:paraId="4672B175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（2）理论课未修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4门；</w:t>
      </w:r>
    </w:p>
    <w:p w14:paraId="2CE33A75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（3）未参加实践课程；</w:t>
      </w:r>
    </w:p>
    <w:p w14:paraId="4FA76026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（4）未参加读书报告会；</w:t>
      </w:r>
    </w:p>
    <w:p w14:paraId="476E3572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（5）笔试成绩未达划定的及格线；</w:t>
      </w:r>
    </w:p>
    <w:p w14:paraId="68DFCF78">
      <w:pPr>
        <w:pStyle w:val="3"/>
        <w:keepNext w:val="0"/>
        <w:keepLines w:val="0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方正仿宋_GBK" w:hAnsi="方正仿宋_GBK" w:eastAsia="方正仿宋_GBK" w:cs="方正仿宋_GBK"/>
          <w:b/>
          <w:bCs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（6）学习期间存在其他违反团的纪律的行为。</w:t>
      </w:r>
    </w:p>
    <w:p w14:paraId="480CE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五、培训要求</w:t>
      </w:r>
    </w:p>
    <w:p w14:paraId="594FD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1.参训学员要高度重视培训工作，认真学习培训课程，强化学习实效，提升理论水平，认真做好培训考核准备。</w:t>
      </w:r>
    </w:p>
    <w:p w14:paraId="760BF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2.参训学员要严格培训纪律要求，培训期间不得迟到早退和无故缺席。每次上课前至少提前10分钟到达教室进行签到，培训结束后再次签到方可离场。如有特殊原因不能参加培训，须提前一天请假。</w:t>
      </w:r>
    </w:p>
    <w:p w14:paraId="29E62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六、报名方式</w:t>
      </w:r>
    </w:p>
    <w:p w14:paraId="0795D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各团总支根据《安徽艺术学院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2024年度“艺馨”团校青年工作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强基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入团积极分子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参训名额分配表》（附件1）分配名额于2024年10月23日前上报培训名单，并将《安徽艺术学院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2024年度“艺馨”团校青年工作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强基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入团积极分子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培训班学员登记表》（附件2）、《</w:t>
      </w:r>
      <w:bookmarkStart w:id="0" w:name="OLE_LINK1"/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安徽艺术学院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2024年度“艺馨”团校青年工作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强基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入团积极分子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汇总表</w:t>
      </w:r>
      <w:bookmarkEnd w:id="0"/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》（附件3）纸质版及电子版汇总，电子版材料发送至校团委邮箱ahuatw@ahua.edu.cn，纸质版材料报送至食堂三楼306办公室。</w:t>
      </w:r>
    </w:p>
    <w:p w14:paraId="4DD92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附件：</w:t>
      </w:r>
    </w:p>
    <w:p w14:paraId="7EFF2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1.安徽艺术学院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2024年度“艺馨”团校青年工作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强基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入团积极分子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参训名额分配表</w:t>
      </w:r>
    </w:p>
    <w:p w14:paraId="52AC6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2.安徽艺术学院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2024年度“艺馨”团校青年工作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强基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入团积极分子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培训班学员登记表</w:t>
      </w:r>
    </w:p>
    <w:p w14:paraId="30DDB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3.安徽艺术学院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2024年度“艺馨”团校青年工作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强基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班（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入团积极分子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汇总表</w:t>
      </w:r>
    </w:p>
    <w:p w14:paraId="7BE3F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</w:p>
    <w:p w14:paraId="2ECE1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共青团安徽艺术学院委员会</w:t>
      </w:r>
    </w:p>
    <w:p w14:paraId="789C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2024年10月11日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7C37C4-CB8B-4A74-82FC-4C31013A54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638DE60-32F0-42F5-9323-7DE105AB6D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2B933E6B"/>
    <w:rsid w:val="2B975DD2"/>
    <w:rsid w:val="356359B1"/>
    <w:rsid w:val="3E971FE7"/>
    <w:rsid w:val="44A75991"/>
    <w:rsid w:val="45466251"/>
    <w:rsid w:val="52493D0D"/>
    <w:rsid w:val="640551D1"/>
    <w:rsid w:val="6BAC60B0"/>
    <w:rsid w:val="76443D29"/>
    <w:rsid w:val="7CF2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917</Words>
  <Characters>993</Characters>
  <Lines>0</Lines>
  <Paragraphs>0</Paragraphs>
  <TotalTime>5</TotalTime>
  <ScaleCrop>false</ScaleCrop>
  <LinksUpToDate>false</LinksUpToDate>
  <CharactersWithSpaces>994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2024-03-24T09:51:00Z</dcterms:created>
  <dc:creator>Administrator</dc:creator>
  <cp:lastModifiedBy>于博文</cp:lastModifiedBy>
  <cp:lastPrinted>2024-04-01T08:17:00Z</cp:lastPrinted>
  <dcterms:modified xsi:type="dcterms:W3CDTF">2024-10-10T07:17:34Z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5BD84A2B55564A329786A66685764C90_13</vt:lpwstr>
  </property>
</Properties>
</file>